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7560B" w14:textId="77777777" w:rsidR="006910EC" w:rsidRDefault="006910EC" w:rsidP="006910E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TOWN OF OLDS</w:t>
      </w:r>
    </w:p>
    <w:p w14:paraId="04DCB273" w14:textId="1C00B618" w:rsidR="006910EC" w:rsidRDefault="006910EC" w:rsidP="006910EC">
      <w:pPr>
        <w:jc w:val="center"/>
        <w:rPr>
          <w:rFonts w:ascii="Arial" w:hAnsi="Arial" w:cs="Arial"/>
          <w:b/>
          <w:sz w:val="28"/>
          <w:szCs w:val="28"/>
        </w:rPr>
      </w:pPr>
      <w:r w:rsidRPr="00A159A5">
        <w:rPr>
          <w:rFonts w:ascii="Arial" w:hAnsi="Arial" w:cs="Arial"/>
          <w:b/>
          <w:sz w:val="28"/>
          <w:szCs w:val="28"/>
        </w:rPr>
        <w:t>BYLAW NO. 202</w:t>
      </w:r>
      <w:r w:rsidR="00146859">
        <w:rPr>
          <w:rFonts w:ascii="Arial" w:hAnsi="Arial" w:cs="Arial"/>
          <w:b/>
          <w:sz w:val="28"/>
          <w:szCs w:val="28"/>
        </w:rPr>
        <w:t>6</w:t>
      </w:r>
      <w:r w:rsidRPr="00A159A5">
        <w:rPr>
          <w:rFonts w:ascii="Arial" w:hAnsi="Arial" w:cs="Arial"/>
          <w:b/>
          <w:sz w:val="28"/>
          <w:szCs w:val="28"/>
        </w:rPr>
        <w:t>-</w:t>
      </w:r>
      <w:r w:rsidR="00146859">
        <w:rPr>
          <w:rFonts w:ascii="Arial" w:hAnsi="Arial" w:cs="Arial"/>
          <w:b/>
          <w:sz w:val="28"/>
          <w:szCs w:val="28"/>
        </w:rPr>
        <w:t>06</w:t>
      </w:r>
    </w:p>
    <w:p w14:paraId="21B6A013" w14:textId="77777777" w:rsidR="006910EC" w:rsidRPr="00A159A5" w:rsidRDefault="006910EC" w:rsidP="006910EC">
      <w:pPr>
        <w:jc w:val="center"/>
        <w:rPr>
          <w:rFonts w:ascii="Arial" w:hAnsi="Arial" w:cs="Arial"/>
          <w:sz w:val="22"/>
          <w:szCs w:val="22"/>
        </w:rPr>
      </w:pPr>
      <w:r w:rsidRPr="00A159A5">
        <w:rPr>
          <w:rFonts w:ascii="Arial" w:hAnsi="Arial" w:cs="Arial"/>
          <w:b/>
          <w:i/>
        </w:rPr>
        <w:t>BEING A BYLAW OF THE TOWN OF OLDS……………….</w:t>
      </w:r>
    </w:p>
    <w:p w14:paraId="7627B883" w14:textId="77777777" w:rsidR="006910EC" w:rsidRPr="00A159A5" w:rsidRDefault="006910EC" w:rsidP="006910EC">
      <w:pPr>
        <w:pStyle w:val="Default"/>
        <w:jc w:val="center"/>
        <w:rPr>
          <w:b/>
          <w:bCs/>
          <w:sz w:val="22"/>
          <w:szCs w:val="22"/>
        </w:rPr>
      </w:pPr>
    </w:p>
    <w:p w14:paraId="6CDE81F5" w14:textId="77777777" w:rsidR="006910EC" w:rsidRPr="00F24F99" w:rsidRDefault="006910EC" w:rsidP="006910EC">
      <w:pPr>
        <w:pStyle w:val="Default"/>
        <w:jc w:val="both"/>
        <w:rPr>
          <w:strike/>
          <w:sz w:val="22"/>
          <w:szCs w:val="22"/>
        </w:rPr>
      </w:pPr>
      <w:r w:rsidRPr="00F24F99">
        <w:rPr>
          <w:b/>
          <w:bCs/>
          <w:sz w:val="22"/>
          <w:szCs w:val="22"/>
        </w:rPr>
        <w:t xml:space="preserve">WHEREAS </w:t>
      </w:r>
      <w:r>
        <w:rPr>
          <w:sz w:val="22"/>
          <w:szCs w:val="22"/>
        </w:rPr>
        <w:t>Section 640(1)</w:t>
      </w:r>
      <w:r w:rsidRPr="00A13EB8">
        <w:rPr>
          <w:sz w:val="22"/>
          <w:szCs w:val="22"/>
        </w:rPr>
        <w:t xml:space="preserve"> of the Municipal Government Act, being Chapter M-26 of the Revised Statues of Alberta 2000, and amendments thereto, provides that every municipality must pass a land use bylaw; and</w:t>
      </w:r>
    </w:p>
    <w:p w14:paraId="2F2C8453" w14:textId="77777777" w:rsidR="006910EC" w:rsidRDefault="006910EC" w:rsidP="006910EC">
      <w:pPr>
        <w:jc w:val="both"/>
        <w:rPr>
          <w:rFonts w:ascii="Arial" w:hAnsi="Arial" w:cs="Arial"/>
          <w:b/>
          <w:sz w:val="22"/>
          <w:szCs w:val="22"/>
        </w:rPr>
      </w:pPr>
    </w:p>
    <w:p w14:paraId="59DD226B" w14:textId="77777777" w:rsidR="006910EC" w:rsidRPr="002A4507" w:rsidRDefault="006910EC" w:rsidP="006910EC">
      <w:pPr>
        <w:jc w:val="both"/>
        <w:rPr>
          <w:rFonts w:ascii="Arial" w:hAnsi="Arial" w:cs="Arial"/>
          <w:sz w:val="22"/>
          <w:szCs w:val="22"/>
        </w:rPr>
      </w:pPr>
      <w:r w:rsidRPr="002A4507">
        <w:rPr>
          <w:rFonts w:ascii="Arial" w:hAnsi="Arial" w:cs="Arial"/>
          <w:b/>
          <w:sz w:val="22"/>
          <w:szCs w:val="22"/>
        </w:rPr>
        <w:t>WHEREAS</w:t>
      </w:r>
      <w:r w:rsidRPr="002A4507">
        <w:rPr>
          <w:rFonts w:ascii="Arial" w:hAnsi="Arial" w:cs="Arial"/>
          <w:sz w:val="22"/>
          <w:szCs w:val="22"/>
        </w:rPr>
        <w:t xml:space="preserve"> the </w:t>
      </w:r>
      <w:r w:rsidRPr="002A4507">
        <w:rPr>
          <w:rFonts w:ascii="Arial" w:hAnsi="Arial" w:cs="Arial"/>
          <w:i/>
          <w:sz w:val="22"/>
          <w:szCs w:val="22"/>
        </w:rPr>
        <w:t>Municipal Government Act</w:t>
      </w:r>
      <w:r w:rsidRPr="002A4507">
        <w:rPr>
          <w:rFonts w:ascii="Arial" w:hAnsi="Arial" w:cs="Arial"/>
          <w:sz w:val="22"/>
          <w:szCs w:val="22"/>
        </w:rPr>
        <w:t>, Revised Statutes of Alberta 2000 Ch</w:t>
      </w:r>
      <w:r>
        <w:rPr>
          <w:rFonts w:ascii="Arial" w:hAnsi="Arial" w:cs="Arial"/>
          <w:sz w:val="22"/>
          <w:szCs w:val="22"/>
        </w:rPr>
        <w:t xml:space="preserve">apter M-26 and amendments </w:t>
      </w:r>
      <w:r w:rsidRPr="002A4507">
        <w:rPr>
          <w:rFonts w:ascii="Arial" w:hAnsi="Arial" w:cs="Arial"/>
          <w:sz w:val="22"/>
          <w:szCs w:val="22"/>
        </w:rPr>
        <w:t xml:space="preserve">thereto, permit a Council by bylaw </w:t>
      </w:r>
      <w:r>
        <w:rPr>
          <w:rFonts w:ascii="Arial" w:hAnsi="Arial" w:cs="Arial"/>
          <w:sz w:val="22"/>
          <w:szCs w:val="22"/>
        </w:rPr>
        <w:t>to amend the Land Use Bylaw; and</w:t>
      </w:r>
    </w:p>
    <w:p w14:paraId="137E3A8A" w14:textId="77777777" w:rsidR="006910EC" w:rsidRPr="002A4507" w:rsidRDefault="006910EC" w:rsidP="006910EC">
      <w:pPr>
        <w:jc w:val="both"/>
        <w:rPr>
          <w:rFonts w:ascii="Arial" w:hAnsi="Arial" w:cs="Arial"/>
          <w:sz w:val="22"/>
          <w:szCs w:val="22"/>
        </w:rPr>
      </w:pPr>
    </w:p>
    <w:p w14:paraId="6C988789" w14:textId="64247564" w:rsidR="006910EC" w:rsidRPr="002A4507" w:rsidRDefault="006910EC" w:rsidP="006910EC">
      <w:pPr>
        <w:jc w:val="both"/>
        <w:rPr>
          <w:rFonts w:ascii="Arial" w:hAnsi="Arial" w:cs="Arial"/>
          <w:sz w:val="22"/>
          <w:szCs w:val="22"/>
        </w:rPr>
      </w:pPr>
      <w:r w:rsidRPr="002A4507">
        <w:rPr>
          <w:rFonts w:ascii="Arial" w:hAnsi="Arial" w:cs="Arial"/>
          <w:b/>
          <w:sz w:val="22"/>
          <w:szCs w:val="22"/>
        </w:rPr>
        <w:t>WHEREAS</w:t>
      </w:r>
      <w:r w:rsidRPr="002A4507">
        <w:rPr>
          <w:rFonts w:ascii="Arial" w:hAnsi="Arial" w:cs="Arial"/>
          <w:sz w:val="22"/>
          <w:szCs w:val="22"/>
        </w:rPr>
        <w:t xml:space="preserve"> the Council of the Town of Olds deems it necessary and expedient to ame</w:t>
      </w:r>
      <w:r>
        <w:rPr>
          <w:rFonts w:ascii="Arial" w:hAnsi="Arial" w:cs="Arial"/>
          <w:sz w:val="22"/>
          <w:szCs w:val="22"/>
        </w:rPr>
        <w:t xml:space="preserve">nd the Land Use Bylaw No. </w:t>
      </w:r>
      <w:r w:rsidR="003050FE">
        <w:rPr>
          <w:rFonts w:ascii="Arial" w:hAnsi="Arial" w:cs="Arial"/>
          <w:sz w:val="22"/>
          <w:szCs w:val="22"/>
        </w:rPr>
        <w:t>2025-14</w:t>
      </w:r>
      <w:r>
        <w:rPr>
          <w:rFonts w:ascii="Arial" w:hAnsi="Arial" w:cs="Arial"/>
          <w:sz w:val="22"/>
          <w:szCs w:val="22"/>
        </w:rPr>
        <w:t>.</w:t>
      </w:r>
    </w:p>
    <w:p w14:paraId="329496F2" w14:textId="77777777" w:rsidR="006910EC" w:rsidRPr="00F24F99" w:rsidRDefault="006910EC" w:rsidP="006910EC">
      <w:pPr>
        <w:jc w:val="both"/>
        <w:rPr>
          <w:rFonts w:ascii="Arial" w:hAnsi="Arial" w:cs="Arial"/>
          <w:b/>
          <w:sz w:val="22"/>
          <w:szCs w:val="22"/>
        </w:rPr>
      </w:pPr>
    </w:p>
    <w:p w14:paraId="096F8547" w14:textId="77777777" w:rsidR="006910EC" w:rsidRPr="00F24F99" w:rsidRDefault="006910EC" w:rsidP="006910EC">
      <w:pPr>
        <w:jc w:val="both"/>
        <w:rPr>
          <w:rFonts w:ascii="Arial" w:hAnsi="Arial" w:cs="Arial"/>
          <w:sz w:val="22"/>
          <w:szCs w:val="22"/>
        </w:rPr>
      </w:pPr>
      <w:r w:rsidRPr="00F24F99">
        <w:rPr>
          <w:rFonts w:ascii="Arial" w:hAnsi="Arial" w:cs="Arial"/>
          <w:b/>
          <w:sz w:val="22"/>
          <w:szCs w:val="22"/>
        </w:rPr>
        <w:t>NOW THEREFORE</w:t>
      </w:r>
      <w:r w:rsidRPr="00F24F99">
        <w:rPr>
          <w:rFonts w:ascii="Arial" w:hAnsi="Arial" w:cs="Arial"/>
          <w:sz w:val="22"/>
          <w:szCs w:val="22"/>
        </w:rPr>
        <w:t xml:space="preserve"> the Council of the Town of Olds in the Province of Alberta, duly assembled, enacts as follows:</w:t>
      </w:r>
    </w:p>
    <w:p w14:paraId="1658B396" w14:textId="77777777" w:rsidR="006910EC" w:rsidRPr="00F24F99" w:rsidRDefault="006910EC" w:rsidP="006910EC">
      <w:pPr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63EE3D35" w14:textId="0E28658E" w:rsidR="006910EC" w:rsidRPr="00F24F99" w:rsidRDefault="006910EC" w:rsidP="006910EC">
      <w:pPr>
        <w:jc w:val="both"/>
        <w:rPr>
          <w:rFonts w:ascii="Arial" w:hAnsi="Arial" w:cs="Arial"/>
          <w:sz w:val="22"/>
          <w:szCs w:val="22"/>
        </w:rPr>
      </w:pPr>
      <w:r w:rsidRPr="00F24F99">
        <w:rPr>
          <w:rFonts w:ascii="Arial" w:hAnsi="Arial" w:cs="Arial"/>
          <w:b/>
          <w:color w:val="auto"/>
          <w:sz w:val="22"/>
          <w:szCs w:val="22"/>
          <w:u w:val="single"/>
        </w:rPr>
        <w:t>BYLAW TITLE</w:t>
      </w:r>
      <w:proofErr w:type="gramStart"/>
      <w:r w:rsidRPr="00F24F99">
        <w:rPr>
          <w:rFonts w:ascii="Arial" w:hAnsi="Arial" w:cs="Arial"/>
          <w:color w:val="auto"/>
          <w:sz w:val="22"/>
          <w:szCs w:val="22"/>
        </w:rPr>
        <w:t>:  This</w:t>
      </w:r>
      <w:proofErr w:type="gramEnd"/>
      <w:r w:rsidRPr="00F24F99">
        <w:rPr>
          <w:rFonts w:ascii="Arial" w:hAnsi="Arial" w:cs="Arial"/>
          <w:color w:val="auto"/>
          <w:sz w:val="22"/>
          <w:szCs w:val="22"/>
        </w:rPr>
        <w:t xml:space="preserve"> Bylaw may be cited as the </w:t>
      </w:r>
      <w:r>
        <w:rPr>
          <w:rFonts w:ascii="Arial" w:hAnsi="Arial" w:cs="Arial"/>
          <w:bCs/>
          <w:color w:val="auto"/>
          <w:sz w:val="22"/>
          <w:szCs w:val="22"/>
        </w:rPr>
        <w:t>Land Use Amending Bylaw 202</w:t>
      </w:r>
      <w:r w:rsidR="00146859">
        <w:rPr>
          <w:rFonts w:ascii="Arial" w:hAnsi="Arial" w:cs="Arial"/>
          <w:bCs/>
          <w:color w:val="auto"/>
          <w:sz w:val="22"/>
          <w:szCs w:val="22"/>
        </w:rPr>
        <w:t>6</w:t>
      </w:r>
      <w:r>
        <w:rPr>
          <w:rFonts w:ascii="Arial" w:hAnsi="Arial" w:cs="Arial"/>
          <w:bCs/>
          <w:color w:val="auto"/>
          <w:sz w:val="22"/>
          <w:szCs w:val="22"/>
        </w:rPr>
        <w:t>-</w:t>
      </w:r>
      <w:r w:rsidR="00146859">
        <w:rPr>
          <w:rFonts w:ascii="Arial" w:hAnsi="Arial" w:cs="Arial"/>
          <w:bCs/>
          <w:color w:val="auto"/>
          <w:sz w:val="22"/>
          <w:szCs w:val="22"/>
        </w:rPr>
        <w:t>06</w:t>
      </w:r>
      <w:r w:rsidRPr="00F24F99">
        <w:rPr>
          <w:rFonts w:ascii="Arial" w:hAnsi="Arial" w:cs="Arial"/>
          <w:color w:val="auto"/>
          <w:sz w:val="22"/>
          <w:szCs w:val="22"/>
        </w:rPr>
        <w:t>.</w:t>
      </w:r>
    </w:p>
    <w:p w14:paraId="45AF118A" w14:textId="77777777" w:rsidR="006910EC" w:rsidRPr="00F24F99" w:rsidRDefault="006910EC" w:rsidP="006910E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840BB90" w14:textId="77777777" w:rsidR="006910EC" w:rsidRDefault="006910EC" w:rsidP="006910E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24F99">
        <w:rPr>
          <w:rFonts w:ascii="Arial" w:hAnsi="Arial" w:cs="Arial"/>
          <w:b/>
          <w:sz w:val="22"/>
          <w:szCs w:val="22"/>
          <w:u w:val="single"/>
        </w:rPr>
        <w:t>GENERAL RULES AND SPECIAL PROVISIONS</w:t>
      </w:r>
    </w:p>
    <w:p w14:paraId="16687AC0" w14:textId="31CBC6C4" w:rsidR="006910EC" w:rsidRDefault="006910EC" w:rsidP="006910E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Bylaw </w:t>
      </w:r>
      <w:r w:rsidR="00141073">
        <w:rPr>
          <w:rFonts w:ascii="Arial" w:hAnsi="Arial" w:cs="Arial"/>
          <w:sz w:val="22"/>
          <w:szCs w:val="22"/>
        </w:rPr>
        <w:t>2025-14</w:t>
      </w:r>
      <w:r>
        <w:rPr>
          <w:rFonts w:ascii="Arial" w:hAnsi="Arial" w:cs="Arial"/>
          <w:sz w:val="22"/>
          <w:szCs w:val="22"/>
        </w:rPr>
        <w:t>, being the Town of Olds Land Use Bylaw, is hereby amended as follows:</w:t>
      </w:r>
    </w:p>
    <w:p w14:paraId="4139DFC2" w14:textId="77777777" w:rsidR="006910EC" w:rsidRDefault="006910EC" w:rsidP="006910E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4CB825" w14:textId="47E49B32" w:rsidR="00A52007" w:rsidRDefault="00A52007" w:rsidP="006910E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That Part 3 </w:t>
      </w:r>
      <w:proofErr w:type="gramStart"/>
      <w:r>
        <w:rPr>
          <w:rFonts w:ascii="Arial" w:hAnsi="Arial" w:cs="Arial"/>
          <w:sz w:val="22"/>
          <w:szCs w:val="22"/>
        </w:rPr>
        <w:t>be</w:t>
      </w:r>
      <w:proofErr w:type="gramEnd"/>
      <w:r>
        <w:rPr>
          <w:rFonts w:ascii="Arial" w:hAnsi="Arial" w:cs="Arial"/>
          <w:sz w:val="22"/>
          <w:szCs w:val="22"/>
        </w:rPr>
        <w:t xml:space="preserve"> amended as follows:</w:t>
      </w:r>
    </w:p>
    <w:p w14:paraId="33DCA265" w14:textId="77777777" w:rsidR="00A52007" w:rsidRDefault="00A52007" w:rsidP="006910E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94D5F8" w14:textId="7830FE99" w:rsidR="00A52007" w:rsidRDefault="0003375B" w:rsidP="00A52007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 </w:t>
      </w:r>
      <w:r w:rsidR="006A5C1F">
        <w:rPr>
          <w:rFonts w:ascii="Arial" w:hAnsi="Arial" w:cs="Arial"/>
          <w:sz w:val="22"/>
          <w:szCs w:val="22"/>
        </w:rPr>
        <w:t>replacing</w:t>
      </w:r>
      <w:r w:rsidR="00CD23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Section 3.1</w:t>
      </w:r>
      <w:r w:rsidR="00CD233C">
        <w:rPr>
          <w:rFonts w:ascii="Arial" w:hAnsi="Arial" w:cs="Arial"/>
          <w:sz w:val="22"/>
          <w:szCs w:val="22"/>
        </w:rPr>
        <w:t>(</w:t>
      </w:r>
      <w:r w:rsidR="006A5C1F">
        <w:rPr>
          <w:rFonts w:ascii="Arial" w:hAnsi="Arial" w:cs="Arial"/>
          <w:sz w:val="22"/>
          <w:szCs w:val="22"/>
        </w:rPr>
        <w:t>2</w:t>
      </w:r>
      <w:r w:rsidR="00CD233C">
        <w:rPr>
          <w:rFonts w:ascii="Arial" w:hAnsi="Arial" w:cs="Arial"/>
          <w:sz w:val="22"/>
          <w:szCs w:val="22"/>
        </w:rPr>
        <w:t>)</w:t>
      </w:r>
      <w:r w:rsidR="006A5C1F">
        <w:rPr>
          <w:rFonts w:ascii="Arial" w:hAnsi="Arial" w:cs="Arial"/>
          <w:sz w:val="22"/>
          <w:szCs w:val="22"/>
        </w:rPr>
        <w:t xml:space="preserve"> with:</w:t>
      </w:r>
    </w:p>
    <w:p w14:paraId="55587ABD" w14:textId="77777777" w:rsidR="006A5C1F" w:rsidRDefault="006A5C1F" w:rsidP="006A5C1F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B95F93" w14:textId="6F272B81" w:rsidR="006A5C1F" w:rsidRDefault="006A5C1F" w:rsidP="006A5C1F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civic address assigned </w:t>
      </w:r>
      <w:proofErr w:type="gramStart"/>
      <w:r>
        <w:rPr>
          <w:rFonts w:ascii="Arial" w:hAnsi="Arial" w:cs="Arial"/>
          <w:sz w:val="22"/>
          <w:szCs w:val="22"/>
        </w:rPr>
        <w:t>shall</w:t>
      </w:r>
      <w:proofErr w:type="gramEnd"/>
      <w:r>
        <w:rPr>
          <w:rFonts w:ascii="Arial" w:hAnsi="Arial" w:cs="Arial"/>
          <w:sz w:val="22"/>
          <w:szCs w:val="22"/>
        </w:rPr>
        <w:t xml:space="preserve"> be clearly displayed on all houses</w:t>
      </w:r>
      <w:r w:rsidR="00AC2775">
        <w:rPr>
          <w:rFonts w:ascii="Arial" w:hAnsi="Arial" w:cs="Arial"/>
          <w:sz w:val="22"/>
          <w:szCs w:val="22"/>
        </w:rPr>
        <w:t xml:space="preserve">, </w:t>
      </w:r>
      <w:r w:rsidR="00DB79E0">
        <w:rPr>
          <w:rFonts w:ascii="Arial" w:hAnsi="Arial" w:cs="Arial"/>
          <w:sz w:val="22"/>
          <w:szCs w:val="22"/>
        </w:rPr>
        <w:t>business premises, and accessory buildings</w:t>
      </w:r>
      <w:r w:rsidR="005E56CC">
        <w:rPr>
          <w:rFonts w:ascii="Arial" w:hAnsi="Arial" w:cs="Arial"/>
          <w:sz w:val="22"/>
          <w:szCs w:val="22"/>
        </w:rPr>
        <w:t xml:space="preserve">, including those </w:t>
      </w:r>
      <w:r w:rsidR="00FC3D8E">
        <w:rPr>
          <w:rFonts w:ascii="Arial" w:hAnsi="Arial" w:cs="Arial"/>
          <w:sz w:val="22"/>
          <w:szCs w:val="22"/>
        </w:rPr>
        <w:t>located on</w:t>
      </w:r>
      <w:r w:rsidR="005E56CC">
        <w:rPr>
          <w:rFonts w:ascii="Arial" w:hAnsi="Arial" w:cs="Arial"/>
          <w:sz w:val="22"/>
          <w:szCs w:val="22"/>
        </w:rPr>
        <w:t xml:space="preserve"> lane</w:t>
      </w:r>
      <w:r w:rsidR="00FC3D8E">
        <w:rPr>
          <w:rFonts w:ascii="Arial" w:hAnsi="Arial" w:cs="Arial"/>
          <w:sz w:val="22"/>
          <w:szCs w:val="22"/>
        </w:rPr>
        <w:t>s</w:t>
      </w:r>
      <w:r w:rsidR="007114A8">
        <w:rPr>
          <w:rFonts w:ascii="Arial" w:hAnsi="Arial" w:cs="Arial"/>
          <w:sz w:val="22"/>
          <w:szCs w:val="22"/>
        </w:rPr>
        <w:t>. Individual numbers and letters shall be no less than 10 cm in height.</w:t>
      </w:r>
    </w:p>
    <w:p w14:paraId="12986D77" w14:textId="77777777" w:rsidR="00863DE8" w:rsidRDefault="00863DE8" w:rsidP="006A5C1F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792C91" w14:textId="64E74FAA" w:rsidR="00D60B46" w:rsidRDefault="00D60B46" w:rsidP="00D60B46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 replacing Section 3.30(5) with:</w:t>
      </w:r>
    </w:p>
    <w:p w14:paraId="1A8553E9" w14:textId="77777777" w:rsidR="00D60B46" w:rsidRDefault="00D60B46" w:rsidP="00D60B46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654C55" w14:textId="4DE77D09" w:rsidR="00D60B46" w:rsidRPr="00A52007" w:rsidRDefault="00D60B46" w:rsidP="00D60B46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Yards of Dwellings</w:t>
      </w:r>
      <w:r w:rsidR="00CF4A05">
        <w:rPr>
          <w:rFonts w:ascii="Arial" w:hAnsi="Arial" w:cs="Arial"/>
          <w:sz w:val="22"/>
          <w:szCs w:val="22"/>
        </w:rPr>
        <w:t>, Detached, Semi-Detached, and Row shall have a maximum hardscape of 50% (Including the driveway or a parking pad)</w:t>
      </w:r>
      <w:r w:rsidR="001E1B73">
        <w:rPr>
          <w:rFonts w:ascii="Arial" w:hAnsi="Arial" w:cs="Arial"/>
          <w:sz w:val="22"/>
          <w:szCs w:val="22"/>
        </w:rPr>
        <w:t>.</w:t>
      </w:r>
    </w:p>
    <w:p w14:paraId="036B32BA" w14:textId="77777777" w:rsidR="00A52007" w:rsidRDefault="00A52007" w:rsidP="006910E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7EBE70" w14:textId="28229B2B" w:rsidR="00EB582E" w:rsidRDefault="006910EC" w:rsidP="006910E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42DE1">
        <w:rPr>
          <w:rFonts w:ascii="Arial" w:hAnsi="Arial" w:cs="Arial"/>
          <w:sz w:val="22"/>
          <w:szCs w:val="22"/>
        </w:rPr>
        <w:t xml:space="preserve">That </w:t>
      </w:r>
      <w:r w:rsidR="000907DE" w:rsidRPr="001E6D4E">
        <w:rPr>
          <w:rFonts w:ascii="Arial" w:hAnsi="Arial" w:cs="Arial"/>
          <w:sz w:val="22"/>
          <w:szCs w:val="22"/>
        </w:rPr>
        <w:t xml:space="preserve">Part </w:t>
      </w:r>
      <w:r w:rsidR="001E6D4E" w:rsidRPr="001E6D4E">
        <w:rPr>
          <w:rFonts w:ascii="Arial" w:hAnsi="Arial" w:cs="Arial"/>
          <w:sz w:val="22"/>
          <w:szCs w:val="22"/>
        </w:rPr>
        <w:t>4</w:t>
      </w:r>
      <w:r w:rsidRPr="00742DE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42DE1">
        <w:rPr>
          <w:rFonts w:ascii="Arial" w:hAnsi="Arial" w:cs="Arial"/>
          <w:sz w:val="22"/>
          <w:szCs w:val="22"/>
        </w:rPr>
        <w:t>be</w:t>
      </w:r>
      <w:proofErr w:type="gramEnd"/>
      <w:r w:rsidRPr="00742DE1">
        <w:rPr>
          <w:rFonts w:ascii="Arial" w:hAnsi="Arial" w:cs="Arial"/>
          <w:sz w:val="22"/>
          <w:szCs w:val="22"/>
        </w:rPr>
        <w:t xml:space="preserve"> amended</w:t>
      </w:r>
      <w:r w:rsidR="00EB582E">
        <w:rPr>
          <w:rFonts w:ascii="Arial" w:hAnsi="Arial" w:cs="Arial"/>
          <w:sz w:val="22"/>
          <w:szCs w:val="22"/>
        </w:rPr>
        <w:t xml:space="preserve"> as follows:</w:t>
      </w:r>
    </w:p>
    <w:p w14:paraId="4040AC1B" w14:textId="77777777" w:rsidR="00EB582E" w:rsidRDefault="00EB582E" w:rsidP="006910E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D69849" w14:textId="619292E7" w:rsidR="00E752CC" w:rsidRPr="00C1043A" w:rsidRDefault="00EB582E" w:rsidP="00EB582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1043A">
        <w:rPr>
          <w:rFonts w:ascii="Arial" w:hAnsi="Arial" w:cs="Arial"/>
          <w:sz w:val="22"/>
          <w:szCs w:val="22"/>
        </w:rPr>
        <w:t>B</w:t>
      </w:r>
      <w:r w:rsidR="00077CF1" w:rsidRPr="00C1043A">
        <w:rPr>
          <w:rFonts w:ascii="Arial" w:hAnsi="Arial" w:cs="Arial"/>
          <w:sz w:val="22"/>
          <w:szCs w:val="22"/>
        </w:rPr>
        <w:t xml:space="preserve">y replacing </w:t>
      </w:r>
      <w:r w:rsidR="00281BE9" w:rsidRPr="00C1043A">
        <w:rPr>
          <w:rFonts w:ascii="Arial" w:hAnsi="Arial" w:cs="Arial"/>
          <w:sz w:val="22"/>
          <w:szCs w:val="22"/>
        </w:rPr>
        <w:t xml:space="preserve">Section </w:t>
      </w:r>
      <w:r w:rsidR="004814D7" w:rsidRPr="00C1043A">
        <w:rPr>
          <w:rFonts w:ascii="Arial" w:hAnsi="Arial" w:cs="Arial"/>
          <w:sz w:val="22"/>
          <w:szCs w:val="22"/>
        </w:rPr>
        <w:t>4.2(</w:t>
      </w:r>
      <w:r w:rsidR="00A55033" w:rsidRPr="00C1043A">
        <w:rPr>
          <w:rFonts w:ascii="Arial" w:hAnsi="Arial" w:cs="Arial"/>
          <w:sz w:val="22"/>
          <w:szCs w:val="22"/>
        </w:rPr>
        <w:t>7)</w:t>
      </w:r>
      <w:r w:rsidR="00E752CC" w:rsidRPr="00C1043A">
        <w:rPr>
          <w:rFonts w:ascii="Arial" w:hAnsi="Arial" w:cs="Arial"/>
          <w:sz w:val="22"/>
          <w:szCs w:val="22"/>
        </w:rPr>
        <w:t xml:space="preserve"> with:</w:t>
      </w:r>
    </w:p>
    <w:p w14:paraId="04C76AC5" w14:textId="77777777" w:rsidR="00E752CC" w:rsidRPr="00C1043A" w:rsidRDefault="00E752CC" w:rsidP="006910E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F3786A" w14:textId="412DE4FC" w:rsidR="00A07068" w:rsidRPr="00C1043A" w:rsidRDefault="005A6149" w:rsidP="000C7ED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C1043A">
        <w:rPr>
          <w:rFonts w:ascii="Arial" w:hAnsi="Arial" w:cs="Arial"/>
          <w:sz w:val="22"/>
          <w:szCs w:val="22"/>
        </w:rPr>
        <w:t>Residential Accessory Building</w:t>
      </w:r>
      <w:r w:rsidR="00C1043A" w:rsidRPr="00C1043A">
        <w:rPr>
          <w:rFonts w:ascii="Arial" w:hAnsi="Arial" w:cs="Arial"/>
          <w:sz w:val="22"/>
          <w:szCs w:val="22"/>
        </w:rPr>
        <w:t xml:space="preserve">/Structures shall not exceed a height of 4.5 m </w:t>
      </w:r>
      <w:r w:rsidR="00A07068">
        <w:rPr>
          <w:rFonts w:ascii="Arial" w:hAnsi="Arial" w:cs="Arial"/>
          <w:sz w:val="22"/>
          <w:szCs w:val="22"/>
        </w:rPr>
        <w:t>or the height of the principal building, whichever is less</w:t>
      </w:r>
      <w:r w:rsidR="00C1043A" w:rsidRPr="00C1043A">
        <w:rPr>
          <w:rFonts w:ascii="Arial" w:hAnsi="Arial" w:cs="Arial"/>
          <w:sz w:val="22"/>
          <w:szCs w:val="22"/>
        </w:rPr>
        <w:t>, unless otherwise provided in this Bylaw.</w:t>
      </w:r>
    </w:p>
    <w:p w14:paraId="61E22E82" w14:textId="77777777" w:rsidR="00106F65" w:rsidRPr="00146859" w:rsidRDefault="00106F65" w:rsidP="006A1A14">
      <w:pPr>
        <w:autoSpaceDE w:val="0"/>
        <w:autoSpaceDN w:val="0"/>
        <w:adjustRightInd w:val="0"/>
        <w:ind w:left="1440" w:hanging="72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1F13F1A" w14:textId="3E0EAB91" w:rsidR="00EB582E" w:rsidRDefault="00106F65" w:rsidP="00EB582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F0418">
        <w:rPr>
          <w:rFonts w:ascii="Arial" w:hAnsi="Arial" w:cs="Arial"/>
          <w:sz w:val="22"/>
          <w:szCs w:val="22"/>
        </w:rPr>
        <w:t xml:space="preserve">By </w:t>
      </w:r>
      <w:r w:rsidR="000C7EDA" w:rsidRPr="00AF0418">
        <w:rPr>
          <w:rFonts w:ascii="Arial" w:hAnsi="Arial" w:cs="Arial"/>
          <w:sz w:val="22"/>
          <w:szCs w:val="22"/>
        </w:rPr>
        <w:t>removing Section 4.2(10)</w:t>
      </w:r>
    </w:p>
    <w:p w14:paraId="43EDDA3F" w14:textId="77777777" w:rsidR="00447751" w:rsidRDefault="00447751" w:rsidP="0044775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F7DE6A" w14:textId="45AFD27A" w:rsidR="003B0FD1" w:rsidRDefault="00447751" w:rsidP="0044775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That Part 6</w:t>
      </w:r>
      <w:r w:rsidR="00C1562E">
        <w:rPr>
          <w:rFonts w:ascii="Arial" w:hAnsi="Arial" w:cs="Arial"/>
          <w:sz w:val="22"/>
          <w:szCs w:val="22"/>
        </w:rPr>
        <w:t>, Section 6.10(2)</w:t>
      </w:r>
      <w:r w:rsidR="00B979A0">
        <w:rPr>
          <w:rFonts w:ascii="Arial" w:hAnsi="Arial" w:cs="Arial"/>
          <w:sz w:val="22"/>
          <w:szCs w:val="22"/>
        </w:rPr>
        <w:t xml:space="preserve">(c) Side Yard Setback </w:t>
      </w:r>
      <w:r>
        <w:rPr>
          <w:rFonts w:ascii="Arial" w:hAnsi="Arial" w:cs="Arial"/>
          <w:sz w:val="22"/>
          <w:szCs w:val="22"/>
        </w:rPr>
        <w:t>be amended as follows:</w:t>
      </w:r>
    </w:p>
    <w:p w14:paraId="394EB27C" w14:textId="77777777" w:rsidR="003B0FD1" w:rsidRDefault="003B0FD1" w:rsidP="0044775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3ED4C8" w14:textId="61ECF581" w:rsidR="00447751" w:rsidRDefault="004446CC" w:rsidP="004446CC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Dwelling, Row: 0.0 m</w:t>
      </w:r>
    </w:p>
    <w:p w14:paraId="5CADD1A5" w14:textId="639F2E35" w:rsidR="004446CC" w:rsidRPr="00F657AC" w:rsidRDefault="00E50E89" w:rsidP="004446CC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other Dwellings, where building </w:t>
      </w:r>
      <w:r w:rsidR="004B5818">
        <w:rPr>
          <w:rFonts w:ascii="Arial" w:hAnsi="Arial" w:cs="Arial"/>
          <w:sz w:val="22"/>
          <w:szCs w:val="22"/>
        </w:rPr>
        <w:t>height</w:t>
      </w:r>
      <w:r w:rsidR="004B5818" w:rsidRPr="004B5818">
        <w:rPr>
          <w:rFonts w:ascii="Arial" w:hAnsi="Arial" w:cs="Arial"/>
          <w:sz w:val="22"/>
          <w:szCs w:val="22"/>
        </w:rPr>
        <w:t xml:space="preserve"> </w:t>
      </w:r>
      <w:r w:rsidR="004B5818" w:rsidRPr="004B5818">
        <w:rPr>
          <w:rFonts w:ascii="Figtree" w:hAnsi="Figtree" w:cs="Arial"/>
          <w:sz w:val="22"/>
          <w:szCs w:val="22"/>
        </w:rPr>
        <w:t>≤</w:t>
      </w:r>
      <w:r w:rsidR="004B5818">
        <w:rPr>
          <w:rFonts w:ascii="Figtree" w:hAnsi="Figtree" w:cs="Arial"/>
          <w:sz w:val="22"/>
          <w:szCs w:val="22"/>
        </w:rPr>
        <w:t xml:space="preserve"> 10.0 m: </w:t>
      </w:r>
      <w:r w:rsidR="00F657AC">
        <w:rPr>
          <w:rFonts w:ascii="Figtree" w:hAnsi="Figtree" w:cs="Arial"/>
          <w:sz w:val="22"/>
          <w:szCs w:val="22"/>
        </w:rPr>
        <w:t>1.5 m</w:t>
      </w:r>
    </w:p>
    <w:p w14:paraId="1A3ABEA8" w14:textId="68A64CEA" w:rsidR="00F657AC" w:rsidRPr="003B0FD1" w:rsidRDefault="00F657AC" w:rsidP="004446CC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Figtree" w:hAnsi="Figtree" w:cs="Arial"/>
          <w:sz w:val="22"/>
          <w:szCs w:val="22"/>
        </w:rPr>
        <w:t xml:space="preserve">All other Dwellings, where building height &gt; </w:t>
      </w:r>
      <w:r w:rsidR="00C1562E">
        <w:rPr>
          <w:rFonts w:ascii="Figtree" w:hAnsi="Figtree" w:cs="Arial"/>
          <w:sz w:val="22"/>
          <w:szCs w:val="22"/>
        </w:rPr>
        <w:t>10.0 m: 4.0 m</w:t>
      </w:r>
    </w:p>
    <w:p w14:paraId="57962D3F" w14:textId="77777777" w:rsidR="00761E2E" w:rsidRPr="00A52007" w:rsidRDefault="00761E2E" w:rsidP="00A520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0E24575" w14:textId="77777777" w:rsidR="006910EC" w:rsidRPr="00F24F99" w:rsidRDefault="006910EC" w:rsidP="006910E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38F5B4C" w14:textId="77777777" w:rsidR="006910EC" w:rsidRDefault="006910EC" w:rsidP="006910EC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24F99">
        <w:rPr>
          <w:rFonts w:ascii="Arial" w:hAnsi="Arial" w:cs="Arial"/>
          <w:b/>
          <w:sz w:val="22"/>
          <w:szCs w:val="22"/>
          <w:u w:val="single"/>
        </w:rPr>
        <w:t>EFFECTIVE DATE</w:t>
      </w:r>
    </w:p>
    <w:p w14:paraId="2DAE1228" w14:textId="77777777" w:rsidR="006910EC" w:rsidRDefault="006910EC" w:rsidP="006910E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This bylaw comes into force on the date it is passed.</w:t>
      </w:r>
    </w:p>
    <w:p w14:paraId="09FB5991" w14:textId="77777777" w:rsidR="006910EC" w:rsidRPr="00F24F99" w:rsidRDefault="006910EC" w:rsidP="006910EC">
      <w:pPr>
        <w:jc w:val="both"/>
        <w:rPr>
          <w:rFonts w:ascii="Arial" w:hAnsi="Arial" w:cs="Arial"/>
          <w:sz w:val="22"/>
          <w:szCs w:val="22"/>
        </w:rPr>
      </w:pPr>
    </w:p>
    <w:p w14:paraId="0AA7B961" w14:textId="77777777" w:rsidR="006910EC" w:rsidRPr="00F24F99" w:rsidRDefault="006910EC" w:rsidP="006910EC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24F99">
        <w:rPr>
          <w:rFonts w:ascii="Arial" w:hAnsi="Arial" w:cs="Arial"/>
          <w:b/>
          <w:sz w:val="22"/>
          <w:szCs w:val="22"/>
          <w:u w:val="single"/>
        </w:rPr>
        <w:t>READINGS</w:t>
      </w:r>
    </w:p>
    <w:p w14:paraId="5F7F61B7" w14:textId="77777777" w:rsidR="006910EC" w:rsidRPr="00F24F99" w:rsidRDefault="006910EC" w:rsidP="006910EC">
      <w:pPr>
        <w:rPr>
          <w:rFonts w:ascii="Arial" w:hAnsi="Arial" w:cs="Arial"/>
          <w:sz w:val="22"/>
          <w:szCs w:val="22"/>
        </w:rPr>
      </w:pPr>
    </w:p>
    <w:p w14:paraId="34D496C4" w14:textId="7E78A3DE" w:rsidR="006910EC" w:rsidRPr="00F24F99" w:rsidRDefault="006910EC" w:rsidP="006910EC">
      <w:pPr>
        <w:spacing w:after="120"/>
        <w:rPr>
          <w:rFonts w:ascii="Arial" w:hAnsi="Arial" w:cs="Arial"/>
          <w:sz w:val="22"/>
          <w:szCs w:val="22"/>
        </w:rPr>
      </w:pPr>
      <w:r w:rsidRPr="00F24F99">
        <w:rPr>
          <w:rFonts w:ascii="Arial" w:hAnsi="Arial" w:cs="Arial"/>
          <w:sz w:val="22"/>
          <w:szCs w:val="22"/>
        </w:rPr>
        <w:t xml:space="preserve">Read for </w:t>
      </w:r>
      <w:proofErr w:type="gramStart"/>
      <w:r w:rsidRPr="00F24F99">
        <w:rPr>
          <w:rFonts w:ascii="Arial" w:hAnsi="Arial" w:cs="Arial"/>
          <w:sz w:val="22"/>
          <w:szCs w:val="22"/>
        </w:rPr>
        <w:t>a first</w:t>
      </w:r>
      <w:proofErr w:type="gramEnd"/>
      <w:r w:rsidRPr="00F24F99">
        <w:rPr>
          <w:rFonts w:ascii="Arial" w:hAnsi="Arial" w:cs="Arial"/>
          <w:sz w:val="22"/>
          <w:szCs w:val="22"/>
        </w:rPr>
        <w:t xml:space="preserve"> time on the </w:t>
      </w:r>
      <w:r w:rsidR="00146859">
        <w:rPr>
          <w:rFonts w:ascii="Arial" w:hAnsi="Arial" w:cs="Arial"/>
          <w:sz w:val="22"/>
          <w:szCs w:val="22"/>
        </w:rPr>
        <w:t>26</w:t>
      </w:r>
      <w:r w:rsidR="00146859" w:rsidRPr="00146859">
        <w:rPr>
          <w:rFonts w:ascii="Arial" w:hAnsi="Arial" w:cs="Arial"/>
          <w:sz w:val="22"/>
          <w:szCs w:val="22"/>
          <w:vertAlign w:val="superscript"/>
        </w:rPr>
        <w:t>th</w:t>
      </w:r>
      <w:r w:rsidR="00146859">
        <w:rPr>
          <w:rFonts w:ascii="Arial" w:hAnsi="Arial" w:cs="Arial"/>
          <w:sz w:val="22"/>
          <w:szCs w:val="22"/>
        </w:rPr>
        <w:t xml:space="preserve"> </w:t>
      </w:r>
      <w:r w:rsidRPr="00F24F99">
        <w:rPr>
          <w:rFonts w:ascii="Arial" w:hAnsi="Arial" w:cs="Arial"/>
          <w:sz w:val="22"/>
          <w:szCs w:val="22"/>
        </w:rPr>
        <w:t xml:space="preserve">day of </w:t>
      </w:r>
      <w:r w:rsidR="00146859">
        <w:rPr>
          <w:rFonts w:ascii="Arial" w:hAnsi="Arial" w:cs="Arial"/>
          <w:sz w:val="22"/>
          <w:szCs w:val="22"/>
        </w:rPr>
        <w:t>January</w:t>
      </w:r>
      <w:r w:rsidRPr="00F24F99">
        <w:rPr>
          <w:rFonts w:ascii="Arial" w:hAnsi="Arial" w:cs="Arial"/>
          <w:sz w:val="22"/>
          <w:szCs w:val="22"/>
        </w:rPr>
        <w:t xml:space="preserve"> 202</w:t>
      </w:r>
      <w:r w:rsidR="00146859">
        <w:rPr>
          <w:rFonts w:ascii="Arial" w:hAnsi="Arial" w:cs="Arial"/>
          <w:sz w:val="22"/>
          <w:szCs w:val="22"/>
        </w:rPr>
        <w:t>6</w:t>
      </w:r>
      <w:r w:rsidRPr="00F24F99">
        <w:rPr>
          <w:rFonts w:ascii="Arial" w:hAnsi="Arial" w:cs="Arial"/>
          <w:sz w:val="22"/>
          <w:szCs w:val="22"/>
        </w:rPr>
        <w:t>.</w:t>
      </w:r>
    </w:p>
    <w:p w14:paraId="5AA8A0F0" w14:textId="77777777" w:rsidR="006910EC" w:rsidRPr="00F24F99" w:rsidRDefault="006910EC" w:rsidP="006910EC">
      <w:pPr>
        <w:spacing w:after="120"/>
        <w:rPr>
          <w:rFonts w:ascii="Arial" w:hAnsi="Arial" w:cs="Arial"/>
          <w:sz w:val="22"/>
          <w:szCs w:val="22"/>
        </w:rPr>
      </w:pPr>
      <w:r w:rsidRPr="00F24F99">
        <w:rPr>
          <w:rFonts w:ascii="Arial" w:hAnsi="Arial" w:cs="Arial"/>
          <w:sz w:val="22"/>
          <w:szCs w:val="22"/>
        </w:rPr>
        <w:t xml:space="preserve">Public Hearing held on the </w:t>
      </w:r>
      <w:r>
        <w:rPr>
          <w:rFonts w:ascii="Arial" w:hAnsi="Arial" w:cs="Arial"/>
          <w:sz w:val="22"/>
          <w:szCs w:val="22"/>
        </w:rPr>
        <w:t xml:space="preserve">__ </w:t>
      </w:r>
      <w:r w:rsidRPr="00F24F99">
        <w:rPr>
          <w:rFonts w:ascii="Arial" w:hAnsi="Arial" w:cs="Arial"/>
          <w:sz w:val="22"/>
          <w:szCs w:val="22"/>
        </w:rPr>
        <w:t xml:space="preserve">day of </w:t>
      </w:r>
      <w:r>
        <w:rPr>
          <w:rFonts w:ascii="Arial" w:hAnsi="Arial" w:cs="Arial"/>
          <w:sz w:val="22"/>
          <w:szCs w:val="22"/>
        </w:rPr>
        <w:t>_________</w:t>
      </w:r>
      <w:r w:rsidRPr="00F24F99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5</w:t>
      </w:r>
      <w:r w:rsidRPr="00F24F99">
        <w:rPr>
          <w:rFonts w:ascii="Arial" w:hAnsi="Arial" w:cs="Arial"/>
          <w:sz w:val="22"/>
          <w:szCs w:val="22"/>
        </w:rPr>
        <w:t xml:space="preserve">. </w:t>
      </w:r>
    </w:p>
    <w:p w14:paraId="1232F8D2" w14:textId="77777777" w:rsidR="006910EC" w:rsidRPr="00F24F99" w:rsidRDefault="006910EC" w:rsidP="006910EC">
      <w:pPr>
        <w:spacing w:after="120"/>
        <w:rPr>
          <w:rFonts w:ascii="Arial" w:hAnsi="Arial" w:cs="Arial"/>
          <w:sz w:val="22"/>
          <w:szCs w:val="22"/>
        </w:rPr>
      </w:pPr>
      <w:r w:rsidRPr="00F24F99">
        <w:rPr>
          <w:rFonts w:ascii="Arial" w:hAnsi="Arial" w:cs="Arial"/>
          <w:sz w:val="22"/>
          <w:szCs w:val="22"/>
        </w:rPr>
        <w:t xml:space="preserve">Read a second time on the </w:t>
      </w:r>
      <w:r>
        <w:rPr>
          <w:rFonts w:ascii="Arial" w:hAnsi="Arial" w:cs="Arial"/>
          <w:sz w:val="22"/>
          <w:szCs w:val="22"/>
        </w:rPr>
        <w:t xml:space="preserve">__ </w:t>
      </w:r>
      <w:r w:rsidRPr="00F24F99">
        <w:rPr>
          <w:rFonts w:ascii="Arial" w:hAnsi="Arial" w:cs="Arial"/>
          <w:sz w:val="22"/>
          <w:szCs w:val="22"/>
        </w:rPr>
        <w:t xml:space="preserve">day </w:t>
      </w:r>
      <w:proofErr w:type="gramStart"/>
      <w:r w:rsidRPr="00F24F99">
        <w:rPr>
          <w:rFonts w:ascii="Arial" w:hAnsi="Arial" w:cs="Arial"/>
          <w:sz w:val="22"/>
          <w:szCs w:val="22"/>
        </w:rPr>
        <w:t xml:space="preserve">of </w:t>
      </w:r>
      <w:r>
        <w:rPr>
          <w:rFonts w:ascii="Arial" w:hAnsi="Arial" w:cs="Arial"/>
          <w:sz w:val="22"/>
          <w:szCs w:val="22"/>
        </w:rPr>
        <w:t>__</w:t>
      </w:r>
      <w:proofErr w:type="gramEnd"/>
      <w:r>
        <w:rPr>
          <w:rFonts w:ascii="Arial" w:hAnsi="Arial" w:cs="Arial"/>
          <w:sz w:val="22"/>
          <w:szCs w:val="22"/>
        </w:rPr>
        <w:t>_______</w:t>
      </w:r>
      <w:r w:rsidRPr="00F24F99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5</w:t>
      </w:r>
      <w:r w:rsidRPr="00F24F99">
        <w:rPr>
          <w:rFonts w:ascii="Arial" w:hAnsi="Arial" w:cs="Arial"/>
          <w:sz w:val="22"/>
          <w:szCs w:val="22"/>
        </w:rPr>
        <w:t>.</w:t>
      </w:r>
    </w:p>
    <w:p w14:paraId="666ADA21" w14:textId="1D79A08F" w:rsidR="0063328E" w:rsidRPr="00FF5A74" w:rsidRDefault="006910EC" w:rsidP="00FF5A74">
      <w:pPr>
        <w:spacing w:after="120"/>
        <w:rPr>
          <w:rFonts w:ascii="Arial" w:hAnsi="Arial" w:cs="Arial"/>
          <w:sz w:val="22"/>
          <w:szCs w:val="22"/>
        </w:rPr>
      </w:pPr>
      <w:r w:rsidRPr="00F24F99">
        <w:rPr>
          <w:rFonts w:ascii="Arial" w:hAnsi="Arial" w:cs="Arial"/>
          <w:sz w:val="22"/>
          <w:szCs w:val="22"/>
        </w:rPr>
        <w:t xml:space="preserve">Read a third and final time on the </w:t>
      </w:r>
      <w:r>
        <w:rPr>
          <w:rFonts w:ascii="Arial" w:hAnsi="Arial" w:cs="Arial"/>
          <w:sz w:val="22"/>
          <w:szCs w:val="22"/>
        </w:rPr>
        <w:t xml:space="preserve">__ </w:t>
      </w:r>
      <w:r w:rsidRPr="00F24F99">
        <w:rPr>
          <w:rFonts w:ascii="Arial" w:hAnsi="Arial" w:cs="Arial"/>
          <w:sz w:val="22"/>
          <w:szCs w:val="22"/>
        </w:rPr>
        <w:t xml:space="preserve">day of </w:t>
      </w:r>
      <w:r>
        <w:rPr>
          <w:rFonts w:ascii="Arial" w:hAnsi="Arial" w:cs="Arial"/>
          <w:sz w:val="22"/>
          <w:szCs w:val="22"/>
        </w:rPr>
        <w:t>_________</w:t>
      </w:r>
      <w:r w:rsidRPr="00F24F99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5</w:t>
      </w:r>
      <w:r w:rsidRPr="00F24F99">
        <w:rPr>
          <w:rFonts w:ascii="Arial" w:hAnsi="Arial" w:cs="Arial"/>
          <w:sz w:val="22"/>
          <w:szCs w:val="22"/>
        </w:rPr>
        <w:t>.</w:t>
      </w:r>
    </w:p>
    <w:sectPr w:rsidR="0063328E" w:rsidRPr="00FF5A74" w:rsidSect="00167D51">
      <w:headerReference w:type="default" r:id="rId10"/>
      <w:headerReference w:type="firs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457EB" w14:textId="77777777" w:rsidR="00811A79" w:rsidRDefault="00811A79" w:rsidP="00167D51">
      <w:r>
        <w:separator/>
      </w:r>
    </w:p>
  </w:endnote>
  <w:endnote w:type="continuationSeparator" w:id="0">
    <w:p w14:paraId="2086270C" w14:textId="77777777" w:rsidR="00811A79" w:rsidRDefault="00811A79" w:rsidP="0016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DFDAB" w14:textId="77777777" w:rsidR="00811A79" w:rsidRDefault="00811A79" w:rsidP="00167D51">
      <w:r>
        <w:separator/>
      </w:r>
    </w:p>
  </w:footnote>
  <w:footnote w:type="continuationSeparator" w:id="0">
    <w:p w14:paraId="1B6A893E" w14:textId="77777777" w:rsidR="00811A79" w:rsidRDefault="00811A79" w:rsidP="00167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F1C05" w14:textId="5400E01D" w:rsidR="00167D51" w:rsidRDefault="00167D51" w:rsidP="00167D51">
    <w:pPr>
      <w:pStyle w:val="Header"/>
    </w:pPr>
    <w:r>
      <w:t>Town of Olds Bylaw 202</w:t>
    </w:r>
    <w:r w:rsidR="00146859">
      <w:t>6</w:t>
    </w:r>
    <w:r w:rsidR="00C94628">
      <w:t>-</w:t>
    </w:r>
    <w:r w:rsidR="00146859">
      <w:t>06</w:t>
    </w:r>
    <w:r>
      <w:t xml:space="preserve"> </w:t>
    </w:r>
  </w:p>
  <w:p w14:paraId="6EE2D16B" w14:textId="77777777" w:rsidR="00167D51" w:rsidRDefault="00811A79" w:rsidP="00167D51">
    <w:pPr>
      <w:pStyle w:val="Header"/>
    </w:pPr>
    <w:sdt>
      <w:sdtPr>
        <w:id w:val="98381352"/>
        <w:docPartObj>
          <w:docPartGallery w:val="Page Numbers (Top of Page)"/>
          <w:docPartUnique/>
        </w:docPartObj>
      </w:sdtPr>
      <w:sdtEndPr/>
      <w:sdtContent>
        <w:r w:rsidR="00167D51">
          <w:t xml:space="preserve">Page </w:t>
        </w:r>
        <w:r w:rsidR="00167D51">
          <w:rPr>
            <w:b/>
            <w:bCs/>
            <w:szCs w:val="24"/>
          </w:rPr>
          <w:fldChar w:fldCharType="begin"/>
        </w:r>
        <w:r w:rsidR="00167D51">
          <w:rPr>
            <w:b/>
            <w:bCs/>
          </w:rPr>
          <w:instrText xml:space="preserve"> PAGE </w:instrText>
        </w:r>
        <w:r w:rsidR="00167D51">
          <w:rPr>
            <w:b/>
            <w:bCs/>
            <w:szCs w:val="24"/>
          </w:rPr>
          <w:fldChar w:fldCharType="separate"/>
        </w:r>
        <w:r w:rsidR="008404A4">
          <w:rPr>
            <w:b/>
            <w:bCs/>
            <w:noProof/>
          </w:rPr>
          <w:t>2</w:t>
        </w:r>
        <w:r w:rsidR="00167D51">
          <w:rPr>
            <w:b/>
            <w:bCs/>
            <w:szCs w:val="24"/>
          </w:rPr>
          <w:fldChar w:fldCharType="end"/>
        </w:r>
        <w:r w:rsidR="00167D51">
          <w:t xml:space="preserve"> of </w:t>
        </w:r>
        <w:r w:rsidR="00167D51">
          <w:rPr>
            <w:b/>
            <w:bCs/>
            <w:szCs w:val="24"/>
          </w:rPr>
          <w:fldChar w:fldCharType="begin"/>
        </w:r>
        <w:r w:rsidR="00167D51">
          <w:rPr>
            <w:b/>
            <w:bCs/>
          </w:rPr>
          <w:instrText xml:space="preserve"> NUMPAGES  </w:instrText>
        </w:r>
        <w:r w:rsidR="00167D51">
          <w:rPr>
            <w:b/>
            <w:bCs/>
            <w:szCs w:val="24"/>
          </w:rPr>
          <w:fldChar w:fldCharType="separate"/>
        </w:r>
        <w:r w:rsidR="008404A4">
          <w:rPr>
            <w:b/>
            <w:bCs/>
            <w:noProof/>
          </w:rPr>
          <w:t>2</w:t>
        </w:r>
        <w:r w:rsidR="00167D51">
          <w:rPr>
            <w:b/>
            <w:bCs/>
            <w:szCs w:val="24"/>
          </w:rPr>
          <w:fldChar w:fldCharType="end"/>
        </w:r>
      </w:sdtContent>
    </w:sdt>
  </w:p>
  <w:p w14:paraId="0E88DB67" w14:textId="77777777" w:rsidR="00167D51" w:rsidRDefault="00167D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3425844"/>
      <w:docPartObj>
        <w:docPartGallery w:val="Watermarks"/>
        <w:docPartUnique/>
      </w:docPartObj>
    </w:sdtPr>
    <w:sdtEndPr/>
    <w:sdtContent>
      <w:p w14:paraId="4ADB4AB5" w14:textId="11918CA1" w:rsidR="001212B2" w:rsidRDefault="00811A79">
        <w:pPr>
          <w:pStyle w:val="Header"/>
        </w:pPr>
        <w:r>
          <w:rPr>
            <w:noProof/>
          </w:rPr>
          <w:pict w14:anchorId="622C78E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6AF"/>
    <w:multiLevelType w:val="hybridMultilevel"/>
    <w:tmpl w:val="AEE2C0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B7479"/>
    <w:multiLevelType w:val="hybridMultilevel"/>
    <w:tmpl w:val="2AF6AA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03E2B"/>
    <w:multiLevelType w:val="hybridMultilevel"/>
    <w:tmpl w:val="D9B0E960"/>
    <w:lvl w:ilvl="0" w:tplc="9D80C3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8A4863"/>
    <w:multiLevelType w:val="hybridMultilevel"/>
    <w:tmpl w:val="882EE33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487284">
    <w:abstractNumId w:val="0"/>
  </w:num>
  <w:num w:numId="2" w16cid:durableId="947346729">
    <w:abstractNumId w:val="3"/>
  </w:num>
  <w:num w:numId="3" w16cid:durableId="370692471">
    <w:abstractNumId w:val="1"/>
  </w:num>
  <w:num w:numId="4" w16cid:durableId="1509056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28E"/>
    <w:rsid w:val="0003375B"/>
    <w:rsid w:val="00054896"/>
    <w:rsid w:val="00055B98"/>
    <w:rsid w:val="0006537A"/>
    <w:rsid w:val="00077CF1"/>
    <w:rsid w:val="000907DE"/>
    <w:rsid w:val="000C7EDA"/>
    <w:rsid w:val="000D3FDB"/>
    <w:rsid w:val="0010059C"/>
    <w:rsid w:val="00106F65"/>
    <w:rsid w:val="001212B2"/>
    <w:rsid w:val="00137829"/>
    <w:rsid w:val="00141073"/>
    <w:rsid w:val="00146859"/>
    <w:rsid w:val="001530BB"/>
    <w:rsid w:val="00167D51"/>
    <w:rsid w:val="0017276F"/>
    <w:rsid w:val="00180E7F"/>
    <w:rsid w:val="001979E1"/>
    <w:rsid w:val="001A4DC6"/>
    <w:rsid w:val="001E1B73"/>
    <w:rsid w:val="001E6D4E"/>
    <w:rsid w:val="00227B1E"/>
    <w:rsid w:val="00254006"/>
    <w:rsid w:val="00264E3B"/>
    <w:rsid w:val="00281BE9"/>
    <w:rsid w:val="002B669B"/>
    <w:rsid w:val="002F4BAA"/>
    <w:rsid w:val="003050FE"/>
    <w:rsid w:val="0037632D"/>
    <w:rsid w:val="00380B5E"/>
    <w:rsid w:val="003846E5"/>
    <w:rsid w:val="003857BC"/>
    <w:rsid w:val="003A3DA6"/>
    <w:rsid w:val="003B0FD1"/>
    <w:rsid w:val="003D549E"/>
    <w:rsid w:val="004446CC"/>
    <w:rsid w:val="00447751"/>
    <w:rsid w:val="004814D7"/>
    <w:rsid w:val="004B4B5F"/>
    <w:rsid w:val="004B5818"/>
    <w:rsid w:val="004F4A89"/>
    <w:rsid w:val="00501DB4"/>
    <w:rsid w:val="005748C3"/>
    <w:rsid w:val="005A6149"/>
    <w:rsid w:val="005B66AC"/>
    <w:rsid w:val="005D407F"/>
    <w:rsid w:val="005E56CC"/>
    <w:rsid w:val="005F5E46"/>
    <w:rsid w:val="006067A0"/>
    <w:rsid w:val="0063328E"/>
    <w:rsid w:val="00636FEC"/>
    <w:rsid w:val="00681640"/>
    <w:rsid w:val="006910EC"/>
    <w:rsid w:val="006A1A14"/>
    <w:rsid w:val="006A5C1F"/>
    <w:rsid w:val="006A5C22"/>
    <w:rsid w:val="006B2AB1"/>
    <w:rsid w:val="006B54BD"/>
    <w:rsid w:val="007114A8"/>
    <w:rsid w:val="00761E2E"/>
    <w:rsid w:val="007C6495"/>
    <w:rsid w:val="007F2914"/>
    <w:rsid w:val="008071FF"/>
    <w:rsid w:val="00811A79"/>
    <w:rsid w:val="008376F7"/>
    <w:rsid w:val="008404A4"/>
    <w:rsid w:val="00863DE8"/>
    <w:rsid w:val="008650CB"/>
    <w:rsid w:val="0087403B"/>
    <w:rsid w:val="008A30DC"/>
    <w:rsid w:val="00914BC2"/>
    <w:rsid w:val="00931394"/>
    <w:rsid w:val="00936AAA"/>
    <w:rsid w:val="009A4CC9"/>
    <w:rsid w:val="009F55BE"/>
    <w:rsid w:val="00A07068"/>
    <w:rsid w:val="00A52007"/>
    <w:rsid w:val="00A55033"/>
    <w:rsid w:val="00A676F8"/>
    <w:rsid w:val="00AC2775"/>
    <w:rsid w:val="00AF0418"/>
    <w:rsid w:val="00B2169F"/>
    <w:rsid w:val="00B37D46"/>
    <w:rsid w:val="00B651FB"/>
    <w:rsid w:val="00B979A0"/>
    <w:rsid w:val="00BA474D"/>
    <w:rsid w:val="00BC7729"/>
    <w:rsid w:val="00BC7B23"/>
    <w:rsid w:val="00C1043A"/>
    <w:rsid w:val="00C1562E"/>
    <w:rsid w:val="00C94628"/>
    <w:rsid w:val="00C95247"/>
    <w:rsid w:val="00CA7B6B"/>
    <w:rsid w:val="00CD233C"/>
    <w:rsid w:val="00CF4A05"/>
    <w:rsid w:val="00D60B46"/>
    <w:rsid w:val="00DA1E1B"/>
    <w:rsid w:val="00DB79E0"/>
    <w:rsid w:val="00E03137"/>
    <w:rsid w:val="00E45880"/>
    <w:rsid w:val="00E50E89"/>
    <w:rsid w:val="00E6549A"/>
    <w:rsid w:val="00E752CC"/>
    <w:rsid w:val="00EA5EED"/>
    <w:rsid w:val="00EB582E"/>
    <w:rsid w:val="00F30E28"/>
    <w:rsid w:val="00F314D1"/>
    <w:rsid w:val="00F657AC"/>
    <w:rsid w:val="00F94F46"/>
    <w:rsid w:val="00FA34A2"/>
    <w:rsid w:val="00FA635F"/>
    <w:rsid w:val="00FC3D8E"/>
    <w:rsid w:val="00FD0DE2"/>
    <w:rsid w:val="00FF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7AA1F"/>
  <w15:chartTrackingRefBased/>
  <w15:docId w15:val="{7DFC9C81-1BAF-4559-9A25-EFD15FF4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28E"/>
    <w:pPr>
      <w:spacing w:after="0" w:line="240" w:lineRule="auto"/>
    </w:pPr>
    <w:rPr>
      <w:rFonts w:ascii="Arial Narrow" w:eastAsia="Times New Roman" w:hAnsi="Arial Narrow" w:cs="Times New Roman"/>
      <w:color w:val="000000"/>
      <w:kern w:val="28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332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CA"/>
    </w:rPr>
  </w:style>
  <w:style w:type="paragraph" w:styleId="NoSpacing">
    <w:name w:val="No Spacing"/>
    <w:uiPriority w:val="1"/>
    <w:qFormat/>
    <w:rsid w:val="0063328E"/>
    <w:pPr>
      <w:spacing w:after="0" w:line="240" w:lineRule="auto"/>
    </w:pPr>
    <w:rPr>
      <w:rFonts w:ascii="Arial Narrow" w:eastAsia="Times New Roman" w:hAnsi="Arial Narrow" w:cs="Times New Roman"/>
      <w:color w:val="000000"/>
      <w:kern w:val="28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67D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D51"/>
    <w:rPr>
      <w:rFonts w:ascii="Arial Narrow" w:eastAsia="Times New Roman" w:hAnsi="Arial Narrow" w:cs="Times New Roman"/>
      <w:color w:val="000000"/>
      <w:kern w:val="28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7D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D51"/>
    <w:rPr>
      <w:rFonts w:ascii="Arial Narrow" w:eastAsia="Times New Roman" w:hAnsi="Arial Narrow" w:cs="Times New Roman"/>
      <w:color w:val="000000"/>
      <w:kern w:val="28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B5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4139D888AFB479C40B7FBD9083DDF" ma:contentTypeVersion="20" ma:contentTypeDescription="Create a new document." ma:contentTypeScope="" ma:versionID="49206c609ad593bd8188d980c1e05cfd">
  <xsd:schema xmlns:xsd="http://www.w3.org/2001/XMLSchema" xmlns:xs="http://www.w3.org/2001/XMLSchema" xmlns:p="http://schemas.microsoft.com/office/2006/metadata/properties" xmlns:ns2="777a2fe8-6a6b-469a-b7ad-9902935568a8" xmlns:ns3="a747e76e-cdd4-42e6-a3c9-71790671e1bd" targetNamespace="http://schemas.microsoft.com/office/2006/metadata/properties" ma:root="true" ma:fieldsID="956d77dfb38f7ac851909ca071f7a7ee" ns2:_="" ns3:_="">
    <xsd:import namespace="777a2fe8-6a6b-469a-b7ad-9902935568a8"/>
    <xsd:import namespace="a747e76e-cdd4-42e6-a3c9-71790671e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Permanent_x003f_" minOccurs="0"/>
                <xsd:element ref="ns2:MediaServiceDateTaken" minOccurs="0"/>
                <xsd:element ref="ns2:MediaServiceLocation" minOccurs="0"/>
                <xsd:element ref="ns2:AppStatu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CouncilApproval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a2fe8-6a6b-469a-b7ad-990293556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bfbe76e-1ae2-4c4e-8f41-411b899dad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Permanent_x003f_" ma:index="18" nillable="true" ma:displayName="Permanent?" ma:default="1" ma:description="Permanent Retention" ma:format="Dropdown" ma:internalName="Permanent_x003f_">
      <xsd:simpleType>
        <xsd:restriction base="dms:Boolea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AppStatus" ma:index="21" nillable="true" ma:displayName="App Status" ma:format="Dropdown" ma:internalName="AppStatu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eeds Review"/>
                        <xsd:enumeration value="Needs Info"/>
                        <xsd:enumeration value="Deemed Complete"/>
                        <xsd:enumeration value="Deemed Incomplete"/>
                        <xsd:enumeration value="No Payment"/>
                        <xsd:enumeration value="On Hold"/>
                        <xsd:enumeration value="In Progress"/>
                        <xsd:enumeration value="Appeal Period"/>
                        <xsd:enumeration value="Pre Notification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uncilApproval" ma:index="25" nillable="true" ma:displayName="Council Approval" ma:format="DateOnly" ma:internalName="CouncilApproval">
      <xsd:simpleType>
        <xsd:restriction base="dms:DateTime"/>
      </xsd:simpleType>
    </xsd:element>
    <xsd:element name="Status" ma:index="26" nillable="true" ma:displayName="Status" ma:format="Dropdown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eeds Payment"/>
                    <xsd:enumeration value="Complete Application"/>
                    <xsd:enumeration value="Incomplete Application"/>
                    <xsd:enumeration value="Admin Review"/>
                    <xsd:enumeration value="DO Review"/>
                    <xsd:enumeration value="In Appeal Period"/>
                    <xsd:enumeration value="Circulation Period"/>
                    <xsd:enumeration value="On Hold"/>
                    <xsd:enumeration value="Info Needed"/>
                    <xsd:enumeration value="Paid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7e76e-cdd4-42e6-a3c9-71790671e1b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437813-4031-4128-9bb8-844a7b38b5ca}" ma:internalName="TaxCatchAll" ma:showField="CatchAllData" ma:web="a747e76e-cdd4-42e6-a3c9-71790671e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anent_x003f_ xmlns="777a2fe8-6a6b-469a-b7ad-9902935568a8">true</Permanent_x003f_>
    <TaxCatchAll xmlns="a747e76e-cdd4-42e6-a3c9-71790671e1bd" xsi:nil="true"/>
    <lcf76f155ced4ddcb4097134ff3c332f xmlns="777a2fe8-6a6b-469a-b7ad-9902935568a8">
      <Terms xmlns="http://schemas.microsoft.com/office/infopath/2007/PartnerControls"/>
    </lcf76f155ced4ddcb4097134ff3c332f>
    <AppStatus xmlns="777a2fe8-6a6b-469a-b7ad-9902935568a8" xsi:nil="true"/>
    <CouncilApproval xmlns="777a2fe8-6a6b-469a-b7ad-9902935568a8" xsi:nil="true"/>
    <Status xmlns="777a2fe8-6a6b-469a-b7ad-9902935568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2D8C56-AC3C-41E0-9171-DE353FC85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a2fe8-6a6b-469a-b7ad-9902935568a8"/>
    <ds:schemaRef ds:uri="a747e76e-cdd4-42e6-a3c9-71790671e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D468E-E5AD-4458-BCB9-3974EEADE0F2}">
  <ds:schemaRefs>
    <ds:schemaRef ds:uri="http://schemas.microsoft.com/office/2006/metadata/properties"/>
    <ds:schemaRef ds:uri="http://schemas.microsoft.com/office/infopath/2007/PartnerControls"/>
    <ds:schemaRef ds:uri="777a2fe8-6a6b-469a-b7ad-9902935568a8"/>
    <ds:schemaRef ds:uri="a747e76e-cdd4-42e6-a3c9-71790671e1bd"/>
  </ds:schemaRefs>
</ds:datastoreItem>
</file>

<file path=customXml/itemProps3.xml><?xml version="1.0" encoding="utf-8"?>
<ds:datastoreItem xmlns:ds="http://schemas.openxmlformats.org/officeDocument/2006/customXml" ds:itemID="{69BB1949-8EEB-4403-8070-BE3B0E79EF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OCAO</Manager>
  <Company>Town of Olds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BYLAW</dc:subject>
  <dc:creator>Marcie McKinnon</dc:creator>
  <cp:keywords/>
  <dc:description/>
  <cp:lastModifiedBy>Kyle Sloan</cp:lastModifiedBy>
  <cp:revision>37</cp:revision>
  <dcterms:created xsi:type="dcterms:W3CDTF">2026-01-20T21:08:00Z</dcterms:created>
  <dcterms:modified xsi:type="dcterms:W3CDTF">2026-01-21T16:41:00Z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0x01010053C4139D888AFB479C40B7FBD9083DDF</vt:lpwstr>
  </property>
</Properties>
</file>